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E4B" w:rsidRDefault="00AA5E4B" w:rsidP="003E2EAA">
      <w:pPr>
        <w:jc w:val="both"/>
        <w:rPr>
          <w:rFonts w:ascii="Georgia" w:hAnsi="Georgia"/>
        </w:rPr>
      </w:pPr>
    </w:p>
    <w:p w:rsidR="00AA5E4B" w:rsidRDefault="00AA5E4B" w:rsidP="003E2EAA">
      <w:pPr>
        <w:jc w:val="both"/>
        <w:rPr>
          <w:rFonts w:ascii="Georgia" w:hAnsi="Georgia"/>
        </w:rPr>
      </w:pPr>
      <w:bookmarkStart w:id="0" w:name="_GoBack"/>
      <w:bookmarkEnd w:id="0"/>
    </w:p>
    <w:p w:rsidR="003E2EAA" w:rsidRPr="00AA5E4B" w:rsidRDefault="003E2EAA" w:rsidP="003E2EAA">
      <w:pPr>
        <w:jc w:val="both"/>
        <w:rPr>
          <w:rFonts w:ascii="Georgia" w:hAnsi="Georgia"/>
          <w:b/>
          <w:u w:val="single"/>
        </w:rPr>
      </w:pPr>
      <w:r w:rsidRPr="00AA5E4B">
        <w:rPr>
          <w:rFonts w:ascii="Georgia" w:hAnsi="Georgia"/>
          <w:b/>
          <w:u w:val="single"/>
        </w:rPr>
        <w:t>DRUŠTVO ZA BROKERSKE POSLOVE U OSIGURANJU:</w:t>
      </w:r>
    </w:p>
    <w:p w:rsidR="003E2EAA" w:rsidRPr="00AA5E4B" w:rsidRDefault="003E2EAA" w:rsidP="003E2EAA">
      <w:pPr>
        <w:jc w:val="both"/>
        <w:rPr>
          <w:rFonts w:ascii="Georgia" w:hAnsi="Georgia"/>
        </w:rPr>
      </w:pPr>
      <w:r w:rsidRPr="00AA5E4B">
        <w:rPr>
          <w:rFonts w:ascii="Georgia" w:hAnsi="Georgia"/>
        </w:rPr>
        <w:t>U ovom postupku  nabave naručitelj koristi stručnu pomoć društva za brokerske poslove u osiguranju i reosiguranju Centar Broker d.o.o., Gradiščanska 34, 10000 Zagreb, a isto društvo će imati ulogu posrednika u osiguranju između Naručitelja i odabranog osiguratelja u konkretnom postupku nabave. Naknadu brokeru ne plaća Naručitelj.</w:t>
      </w:r>
    </w:p>
    <w:p w:rsidR="003E2EAA" w:rsidRPr="00AA5E4B" w:rsidRDefault="003E2EAA" w:rsidP="003E2EAA">
      <w:pPr>
        <w:jc w:val="both"/>
        <w:rPr>
          <w:rFonts w:ascii="Georgia" w:hAnsi="Georgia"/>
        </w:rPr>
      </w:pPr>
      <w:r w:rsidRPr="00AA5E4B">
        <w:rPr>
          <w:rFonts w:ascii="Georgia" w:hAnsi="Georgia"/>
        </w:rPr>
        <w:t xml:space="preserve">U svrhu izračuna cijene bez preuzimanja neuobičajenih rizika, a kako bi se stvorile pretpostavke za podnošenje usporedivih ponuda, u predmetnom postupku nabave, broker u osiguranju primjenjuje  bruto naknadu (u koju su uključeni svi porezi, prirezi, doprinosi i ostala zakonska davanja) za obavljene poslove prema svim osigurateljima u visini od 15%. </w:t>
      </w:r>
    </w:p>
    <w:p w:rsidR="00BC7D81" w:rsidRPr="00AA5E4B" w:rsidRDefault="003E2EAA" w:rsidP="003E2EAA">
      <w:pPr>
        <w:jc w:val="both"/>
        <w:rPr>
          <w:rFonts w:ascii="Georgia" w:hAnsi="Georgia"/>
        </w:rPr>
      </w:pPr>
      <w:r w:rsidRPr="00AA5E4B">
        <w:rPr>
          <w:rFonts w:ascii="Georgia" w:hAnsi="Georgia"/>
        </w:rPr>
        <w:t>Društvo za brokerske poslove u osiguranju stječe pravo na proviziju od odabranog osiguravatelja/ponuditelja početkom važenja ugovora o osiguranju sukladno članku 435. Zakona o osiguranju (Narodne novine br. 30/15, 112/18).</w:t>
      </w:r>
    </w:p>
    <w:sectPr w:rsidR="00BC7D81" w:rsidRPr="00AA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EAA"/>
    <w:rsid w:val="003E2EAA"/>
    <w:rsid w:val="00AA5E4B"/>
    <w:rsid w:val="00BC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9D5B8"/>
  <w15:chartTrackingRefBased/>
  <w15:docId w15:val="{B8DD0FBC-BB59-46A3-BDE1-645EBF47E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Matsumoto Šegota</dc:creator>
  <cp:keywords/>
  <dc:description/>
  <cp:lastModifiedBy>Bruno Matsumoto Šegota</cp:lastModifiedBy>
  <cp:revision>3</cp:revision>
  <dcterms:created xsi:type="dcterms:W3CDTF">2019-09-03T05:45:00Z</dcterms:created>
  <dcterms:modified xsi:type="dcterms:W3CDTF">2019-09-04T05:33:00Z</dcterms:modified>
</cp:coreProperties>
</file>